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A6D" w:rsidRPr="00871877" w:rsidRDefault="00521A6D" w:rsidP="00521A6D">
      <w:pPr>
        <w:pStyle w:val="Body"/>
        <w:jc w:val="center"/>
        <w:rPr>
          <w:rFonts w:ascii="Times New Roman" w:hAnsi="Times New Roman"/>
          <w:szCs w:val="24"/>
        </w:rPr>
      </w:pPr>
      <w:r w:rsidRPr="00871877">
        <w:rPr>
          <w:rFonts w:ascii="Times New Roman" w:hAnsi="Times New Roman"/>
          <w:b/>
          <w:szCs w:val="24"/>
        </w:rPr>
        <w:t xml:space="preserve">Lesson Title: </w:t>
      </w:r>
      <w:r w:rsidR="009B15E0">
        <w:rPr>
          <w:rFonts w:ascii="Times New Roman" w:hAnsi="Times New Roman"/>
          <w:szCs w:val="24"/>
        </w:rPr>
        <w:t>Responding to Information as a Journalist</w:t>
      </w:r>
    </w:p>
    <w:p w:rsidR="00521A6D" w:rsidRPr="00871877" w:rsidRDefault="00521A6D" w:rsidP="00521A6D">
      <w:pPr>
        <w:pStyle w:val="Body"/>
        <w:jc w:val="center"/>
        <w:rPr>
          <w:rFonts w:ascii="Times New Roman" w:hAnsi="Times New Roman"/>
          <w:szCs w:val="24"/>
        </w:rPr>
      </w:pPr>
    </w:p>
    <w:p w:rsidR="00521A6D" w:rsidRDefault="00521A6D" w:rsidP="00521A6D">
      <w:pPr>
        <w:pStyle w:val="Body"/>
        <w:rPr>
          <w:rFonts w:ascii="Times New Roman" w:hAnsi="Times New Roman"/>
          <w:szCs w:val="24"/>
        </w:rPr>
      </w:pPr>
      <w:r w:rsidRPr="00871877">
        <w:rPr>
          <w:rFonts w:ascii="Times New Roman" w:hAnsi="Times New Roman"/>
          <w:b/>
          <w:szCs w:val="24"/>
        </w:rPr>
        <w:t xml:space="preserve">Description of the lesson: </w:t>
      </w:r>
      <w:proofErr w:type="gramStart"/>
      <w:r w:rsidR="00AC5463">
        <w:rPr>
          <w:rFonts w:ascii="Times New Roman" w:hAnsi="Times New Roman"/>
          <w:szCs w:val="24"/>
        </w:rPr>
        <w:t>So</w:t>
      </w:r>
      <w:proofErr w:type="gramEnd"/>
      <w:r w:rsidR="00AC5463">
        <w:rPr>
          <w:rFonts w:ascii="Times New Roman" w:hAnsi="Times New Roman"/>
          <w:szCs w:val="24"/>
        </w:rPr>
        <w:t xml:space="preserve"> you have </w:t>
      </w:r>
      <w:r w:rsidR="009B15E0">
        <w:rPr>
          <w:rFonts w:ascii="Times New Roman" w:hAnsi="Times New Roman"/>
          <w:szCs w:val="24"/>
        </w:rPr>
        <w:t xml:space="preserve">all </w:t>
      </w:r>
      <w:r w:rsidR="00613B67">
        <w:rPr>
          <w:rFonts w:ascii="Times New Roman" w:hAnsi="Times New Roman"/>
          <w:szCs w:val="24"/>
        </w:rPr>
        <w:t xml:space="preserve">the information for your story. </w:t>
      </w:r>
      <w:r w:rsidR="009B15E0">
        <w:rPr>
          <w:rFonts w:ascii="Times New Roman" w:hAnsi="Times New Roman"/>
          <w:szCs w:val="24"/>
        </w:rPr>
        <w:t>Or – so you think. As journalists, it’s our job to question and remain skeptical when</w:t>
      </w:r>
      <w:bookmarkStart w:id="0" w:name="_GoBack"/>
      <w:r w:rsidR="009B15E0">
        <w:rPr>
          <w:rFonts w:ascii="Times New Roman" w:hAnsi="Times New Roman"/>
          <w:szCs w:val="24"/>
        </w:rPr>
        <w:t xml:space="preserve"> </w:t>
      </w:r>
      <w:bookmarkEnd w:id="0"/>
      <w:r w:rsidR="009B15E0">
        <w:rPr>
          <w:rFonts w:ascii="Times New Roman" w:hAnsi="Times New Roman"/>
          <w:szCs w:val="24"/>
        </w:rPr>
        <w:t xml:space="preserve">it comes to information we receive from our subjects and sources in stories. The importance of this not only translates to creating an environment filled with verified information, but to also focus on the context of how the information fits into the story.  </w:t>
      </w:r>
    </w:p>
    <w:p w:rsidR="00613B67" w:rsidRDefault="00613B67" w:rsidP="00521A6D">
      <w:pPr>
        <w:pStyle w:val="Body"/>
        <w:rPr>
          <w:rFonts w:ascii="Times New Roman" w:hAnsi="Times New Roman"/>
          <w:szCs w:val="24"/>
        </w:rPr>
      </w:pPr>
    </w:p>
    <w:p w:rsidR="00613B67" w:rsidRDefault="00613B67" w:rsidP="00521A6D">
      <w:pPr>
        <w:pStyle w:val="Body"/>
        <w:rPr>
          <w:rFonts w:ascii="Times New Roman" w:hAnsi="Times New Roman"/>
          <w:szCs w:val="24"/>
        </w:rPr>
      </w:pPr>
      <w:r>
        <w:rPr>
          <w:rFonts w:ascii="Times New Roman" w:hAnsi="Times New Roman"/>
          <w:szCs w:val="24"/>
        </w:rPr>
        <w:t xml:space="preserve">A passive journalist allows for information to get through to readers/viewers due to an inaccurate process of verification and being a skeptical journalist. In an era where television networks stream around the clock, the challenge comes with structure and asking questions to verify information or provide evidence to their </w:t>
      </w:r>
      <w:r w:rsidR="00110291">
        <w:rPr>
          <w:rFonts w:ascii="Times New Roman" w:hAnsi="Times New Roman"/>
          <w:szCs w:val="24"/>
        </w:rPr>
        <w:t>guest’s</w:t>
      </w:r>
      <w:r>
        <w:rPr>
          <w:rFonts w:ascii="Times New Roman" w:hAnsi="Times New Roman"/>
          <w:szCs w:val="24"/>
        </w:rPr>
        <w:t xml:space="preserve"> arguments. If you’re not asking for evidence, can your subject or source say anything he/she wants? </w:t>
      </w:r>
    </w:p>
    <w:p w:rsidR="009B15E0" w:rsidRPr="00871877" w:rsidRDefault="009B15E0" w:rsidP="00521A6D">
      <w:pPr>
        <w:pStyle w:val="Body"/>
        <w:rPr>
          <w:rFonts w:ascii="Times New Roman" w:hAnsi="Times New Roman"/>
          <w:szCs w:val="24"/>
        </w:rPr>
      </w:pPr>
    </w:p>
    <w:p w:rsidR="00521A6D" w:rsidRPr="00871877" w:rsidRDefault="00521A6D" w:rsidP="00521A6D">
      <w:pPr>
        <w:pStyle w:val="Heading21"/>
        <w:rPr>
          <w:rFonts w:ascii="Times New Roman" w:hAnsi="Times New Roman"/>
          <w:b/>
          <w:color w:val="000000"/>
          <w:sz w:val="24"/>
          <w:szCs w:val="24"/>
        </w:rPr>
      </w:pPr>
      <w:r w:rsidRPr="00871877">
        <w:rPr>
          <w:rFonts w:ascii="Times New Roman" w:hAnsi="Times New Roman"/>
          <w:b/>
          <w:color w:val="000000"/>
          <w:sz w:val="24"/>
          <w:szCs w:val="24"/>
        </w:rPr>
        <w:t>Objectives</w:t>
      </w:r>
    </w:p>
    <w:p w:rsidR="00521A6D" w:rsidRPr="00871877" w:rsidRDefault="00521A6D" w:rsidP="00521A6D">
      <w:pPr>
        <w:pStyle w:val="Heading21"/>
        <w:rPr>
          <w:rFonts w:ascii="Times New Roman" w:hAnsi="Times New Roman"/>
          <w:b/>
          <w:i/>
          <w:color w:val="000000"/>
          <w:sz w:val="24"/>
          <w:szCs w:val="24"/>
        </w:rPr>
      </w:pPr>
      <w:r w:rsidRPr="00871877">
        <w:rPr>
          <w:rFonts w:ascii="Times New Roman" w:hAnsi="Times New Roman"/>
          <w:b/>
          <w:i/>
          <w:color w:val="000000"/>
          <w:sz w:val="24"/>
          <w:szCs w:val="24"/>
        </w:rPr>
        <w:t>by the end of this lessons, students will be able to</w:t>
      </w:r>
      <w:proofErr w:type="gramStart"/>
      <w:r w:rsidRPr="00871877">
        <w:rPr>
          <w:rFonts w:ascii="Times New Roman" w:hAnsi="Times New Roman"/>
          <w:b/>
          <w:i/>
          <w:color w:val="000000"/>
          <w:sz w:val="24"/>
          <w:szCs w:val="24"/>
        </w:rPr>
        <w:t xml:space="preserve"> ..</w:t>
      </w:r>
      <w:proofErr w:type="gramEnd"/>
    </w:p>
    <w:p w:rsidR="00521A6D" w:rsidRPr="00871877" w:rsidRDefault="00521A6D" w:rsidP="00521A6D">
      <w:pPr>
        <w:rPr>
          <w:rFonts w:ascii="Times New Roman" w:hAnsi="Times New Roman" w:cs="Times New Roman"/>
          <w:sz w:val="24"/>
          <w:szCs w:val="24"/>
        </w:rPr>
      </w:pPr>
    </w:p>
    <w:p w:rsidR="00E83E10" w:rsidRDefault="003C6F97" w:rsidP="00E83E10">
      <w:pPr>
        <w:pStyle w:val="ListParagraph"/>
        <w:numPr>
          <w:ilvl w:val="0"/>
          <w:numId w:val="1"/>
        </w:numPr>
        <w:tabs>
          <w:tab w:val="clear" w:pos="360"/>
          <w:tab w:val="num" w:pos="720"/>
        </w:tabs>
        <w:ind w:left="720" w:hanging="360"/>
        <w:rPr>
          <w:rFonts w:ascii="Times New Roman" w:hAnsi="Times New Roman"/>
          <w:szCs w:val="24"/>
        </w:rPr>
      </w:pPr>
      <w:r>
        <w:rPr>
          <w:rFonts w:ascii="Times New Roman" w:hAnsi="Times New Roman"/>
          <w:szCs w:val="24"/>
        </w:rPr>
        <w:t>Understand the importance of fact-checking and verifying information from sources.</w:t>
      </w:r>
      <w:r w:rsidR="00871877" w:rsidRPr="00871877">
        <w:rPr>
          <w:rFonts w:ascii="Times New Roman" w:hAnsi="Times New Roman"/>
          <w:szCs w:val="24"/>
        </w:rPr>
        <w:t xml:space="preserve"> </w:t>
      </w:r>
    </w:p>
    <w:p w:rsidR="00613B67" w:rsidRDefault="00613B67" w:rsidP="00E83E10">
      <w:pPr>
        <w:pStyle w:val="ListParagraph"/>
        <w:numPr>
          <w:ilvl w:val="0"/>
          <w:numId w:val="1"/>
        </w:numPr>
        <w:tabs>
          <w:tab w:val="clear" w:pos="360"/>
          <w:tab w:val="num" w:pos="720"/>
        </w:tabs>
        <w:ind w:left="720" w:hanging="360"/>
        <w:rPr>
          <w:rFonts w:ascii="Times New Roman" w:hAnsi="Times New Roman"/>
          <w:szCs w:val="24"/>
        </w:rPr>
      </w:pPr>
      <w:r>
        <w:rPr>
          <w:rFonts w:ascii="Times New Roman" w:hAnsi="Times New Roman"/>
          <w:szCs w:val="24"/>
        </w:rPr>
        <w:t>Identify steps to ta</w:t>
      </w:r>
      <w:r w:rsidR="00951E82">
        <w:rPr>
          <w:rFonts w:ascii="Times New Roman" w:hAnsi="Times New Roman"/>
          <w:szCs w:val="24"/>
        </w:rPr>
        <w:t>ke in an interview to facilitate a discussion.</w:t>
      </w:r>
    </w:p>
    <w:p w:rsidR="00110291" w:rsidRDefault="00110291" w:rsidP="00110291">
      <w:pPr>
        <w:tabs>
          <w:tab w:val="num" w:pos="720"/>
        </w:tabs>
        <w:rPr>
          <w:rFonts w:ascii="Times New Roman" w:hAnsi="Times New Roman"/>
          <w:szCs w:val="24"/>
        </w:rPr>
      </w:pPr>
    </w:p>
    <w:p w:rsidR="00110291" w:rsidRPr="003A0AC8" w:rsidRDefault="00110291" w:rsidP="00110291">
      <w:pPr>
        <w:tabs>
          <w:tab w:val="num" w:pos="720"/>
        </w:tabs>
        <w:rPr>
          <w:rFonts w:ascii="Times New Roman" w:hAnsi="Times New Roman" w:cs="Times New Roman"/>
          <w:sz w:val="24"/>
          <w:szCs w:val="24"/>
        </w:rPr>
      </w:pPr>
      <w:r w:rsidRPr="003A0AC8">
        <w:rPr>
          <w:rFonts w:ascii="Times New Roman" w:hAnsi="Times New Roman" w:cs="Times New Roman"/>
          <w:sz w:val="24"/>
          <w:szCs w:val="24"/>
        </w:rPr>
        <w:t xml:space="preserve">Before moving forward, read: </w:t>
      </w:r>
    </w:p>
    <w:p w:rsidR="00110291" w:rsidRPr="003A0AC8" w:rsidRDefault="00110291" w:rsidP="00110291">
      <w:pPr>
        <w:pStyle w:val="ListParagraph"/>
        <w:numPr>
          <w:ilvl w:val="0"/>
          <w:numId w:val="11"/>
        </w:numPr>
        <w:tabs>
          <w:tab w:val="num" w:pos="720"/>
        </w:tabs>
        <w:rPr>
          <w:rFonts w:ascii="Times New Roman" w:hAnsi="Times New Roman"/>
          <w:szCs w:val="24"/>
        </w:rPr>
      </w:pPr>
      <w:r w:rsidRPr="003A0AC8">
        <w:rPr>
          <w:rFonts w:ascii="Times New Roman" w:hAnsi="Times New Roman"/>
          <w:szCs w:val="24"/>
        </w:rPr>
        <w:t>Blur, Chapter 7</w:t>
      </w:r>
    </w:p>
    <w:p w:rsidR="00110291" w:rsidRPr="003A0AC8" w:rsidRDefault="00525CE1" w:rsidP="00525CE1">
      <w:pPr>
        <w:pStyle w:val="ListParagraph"/>
        <w:numPr>
          <w:ilvl w:val="0"/>
          <w:numId w:val="11"/>
        </w:numPr>
        <w:rPr>
          <w:rFonts w:ascii="Times New Roman" w:hAnsi="Times New Roman"/>
          <w:szCs w:val="24"/>
        </w:rPr>
      </w:pPr>
      <w:r w:rsidRPr="003A0AC8">
        <w:rPr>
          <w:rFonts w:ascii="Times New Roman" w:hAnsi="Times New Roman"/>
          <w:szCs w:val="24"/>
        </w:rPr>
        <w:t xml:space="preserve">SPJ Code of Ethics: </w:t>
      </w:r>
      <w:hyperlink r:id="rId5" w:history="1">
        <w:r w:rsidRPr="003A0AC8">
          <w:rPr>
            <w:rStyle w:val="Hyperlink"/>
            <w:rFonts w:ascii="Times New Roman" w:hAnsi="Times New Roman"/>
            <w:szCs w:val="24"/>
          </w:rPr>
          <w:t>https://www.spj.org/ethicscode.asp</w:t>
        </w:r>
      </w:hyperlink>
    </w:p>
    <w:p w:rsidR="00525CE1" w:rsidRPr="003A0AC8" w:rsidRDefault="00525CE1" w:rsidP="00525CE1">
      <w:pPr>
        <w:pStyle w:val="ListParagraph"/>
        <w:numPr>
          <w:ilvl w:val="0"/>
          <w:numId w:val="11"/>
        </w:numPr>
        <w:rPr>
          <w:rFonts w:ascii="Times New Roman" w:hAnsi="Times New Roman"/>
          <w:szCs w:val="24"/>
        </w:rPr>
      </w:pPr>
      <w:r w:rsidRPr="003A0AC8">
        <w:rPr>
          <w:rFonts w:ascii="Times New Roman" w:hAnsi="Times New Roman"/>
          <w:szCs w:val="24"/>
        </w:rPr>
        <w:t xml:space="preserve">Accuracy in our reporting: </w:t>
      </w:r>
      <w:hyperlink r:id="rId6" w:history="1">
        <w:r w:rsidRPr="003A0AC8">
          <w:rPr>
            <w:rStyle w:val="Hyperlink"/>
            <w:rFonts w:ascii="Times New Roman" w:hAnsi="Times New Roman"/>
            <w:szCs w:val="24"/>
          </w:rPr>
          <w:t>http://ethics.npr.org/category/a1-accuracy/</w:t>
        </w:r>
      </w:hyperlink>
    </w:p>
    <w:p w:rsidR="00E83E10" w:rsidRPr="003A0AC8" w:rsidRDefault="00E83E10" w:rsidP="00E83E10">
      <w:pPr>
        <w:shd w:val="clear" w:color="auto" w:fill="FFFFFF"/>
        <w:spacing w:after="0" w:line="240" w:lineRule="auto"/>
        <w:rPr>
          <w:rFonts w:ascii="Times New Roman" w:hAnsi="Times New Roman" w:cs="Times New Roman"/>
          <w:color w:val="444444"/>
          <w:sz w:val="24"/>
          <w:szCs w:val="24"/>
        </w:rPr>
      </w:pPr>
    </w:p>
    <w:p w:rsidR="00871877" w:rsidRPr="003A0AC8" w:rsidRDefault="00521A6D" w:rsidP="00E83E10">
      <w:pPr>
        <w:pStyle w:val="Heading21"/>
        <w:rPr>
          <w:rFonts w:ascii="Times New Roman" w:hAnsi="Times New Roman"/>
          <w:b/>
          <w:color w:val="000000"/>
          <w:sz w:val="24"/>
          <w:szCs w:val="24"/>
        </w:rPr>
      </w:pPr>
      <w:r w:rsidRPr="003A0AC8">
        <w:rPr>
          <w:rFonts w:ascii="Times New Roman" w:hAnsi="Times New Roman"/>
          <w:b/>
          <w:color w:val="000000"/>
          <w:sz w:val="24"/>
          <w:szCs w:val="24"/>
        </w:rPr>
        <w:t>Procedures:</w:t>
      </w:r>
    </w:p>
    <w:p w:rsidR="00E83E10" w:rsidRPr="003A0AC8" w:rsidRDefault="00E83E10" w:rsidP="00E83E10">
      <w:pPr>
        <w:rPr>
          <w:rFonts w:ascii="Times New Roman" w:hAnsi="Times New Roman" w:cs="Times New Roman"/>
          <w:sz w:val="24"/>
          <w:szCs w:val="24"/>
        </w:rPr>
      </w:pPr>
    </w:p>
    <w:p w:rsidR="00A058F6" w:rsidRPr="003A0AC8" w:rsidRDefault="00A058F6" w:rsidP="00E83E10">
      <w:pPr>
        <w:rPr>
          <w:rFonts w:ascii="Times New Roman" w:hAnsi="Times New Roman" w:cs="Times New Roman"/>
          <w:b/>
          <w:sz w:val="24"/>
          <w:szCs w:val="24"/>
        </w:rPr>
      </w:pPr>
      <w:r w:rsidRPr="003A0AC8">
        <w:rPr>
          <w:rFonts w:ascii="Times New Roman" w:hAnsi="Times New Roman" w:cs="Times New Roman"/>
          <w:b/>
          <w:sz w:val="24"/>
          <w:szCs w:val="24"/>
        </w:rPr>
        <w:t xml:space="preserve">ACTIVITY 1 </w:t>
      </w:r>
    </w:p>
    <w:p w:rsidR="00B51E54" w:rsidRDefault="00E83E10" w:rsidP="00E83E10">
      <w:pPr>
        <w:pStyle w:val="ListParagraph"/>
        <w:numPr>
          <w:ilvl w:val="0"/>
          <w:numId w:val="10"/>
        </w:numPr>
      </w:pPr>
      <w:proofErr w:type="gramStart"/>
      <w:r>
        <w:t>Take a look</w:t>
      </w:r>
      <w:proofErr w:type="gramEnd"/>
      <w:r>
        <w:t xml:space="preserve"> at the press release below. You can find the full text from the press release attached to this lesson.  </w:t>
      </w:r>
    </w:p>
    <w:p w:rsidR="00E83E10" w:rsidRDefault="00B51E54" w:rsidP="00B51E54">
      <w:pPr>
        <w:pStyle w:val="ListParagraph"/>
        <w:numPr>
          <w:ilvl w:val="1"/>
          <w:numId w:val="10"/>
        </w:numPr>
      </w:pPr>
      <w:r>
        <w:t>The information was pos</w:t>
      </w:r>
      <w:r w:rsidR="00E83E10">
        <w:t xml:space="preserve">ted on </w:t>
      </w:r>
      <w:hyperlink r:id="rId7" w:history="1">
        <w:r w:rsidRPr="003F58E9">
          <w:rPr>
            <w:rStyle w:val="Hyperlink"/>
          </w:rPr>
          <w:t>http://www.genewscenters.com/</w:t>
        </w:r>
      </w:hyperlink>
      <w:r>
        <w:t xml:space="preserve"> following a </w:t>
      </w:r>
      <w:hyperlink r:id="rId8" w:history="1">
        <w:r w:rsidRPr="0035272C">
          <w:rPr>
            <w:rStyle w:val="Hyperlink"/>
          </w:rPr>
          <w:t>New York Times article</w:t>
        </w:r>
      </w:hyperlink>
      <w:r>
        <w:t xml:space="preserve"> that was published stating that GE had not paid taxes despite its large profits.</w:t>
      </w:r>
    </w:p>
    <w:p w:rsidR="00E83E10" w:rsidRDefault="00E83E10" w:rsidP="00E83E10"/>
    <w:p w:rsidR="00E83E10" w:rsidRDefault="00E83E10" w:rsidP="00E83E10">
      <w:pPr>
        <w:jc w:val="center"/>
      </w:pPr>
      <w:r>
        <w:rPr>
          <w:noProof/>
        </w:rPr>
        <w:lastRenderedPageBreak/>
        <w:drawing>
          <wp:inline distT="0" distB="0" distL="0" distR="0">
            <wp:extent cx="5013960" cy="3864928"/>
            <wp:effectExtent l="0" t="0" r="0" b="254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a5ad8b49e2aef2740c0000-480-370.jpg"/>
                    <pic:cNvPicPr/>
                  </pic:nvPicPr>
                  <pic:blipFill>
                    <a:blip r:embed="rId9">
                      <a:extLst>
                        <a:ext uri="{28A0092B-C50C-407E-A947-70E740481C1C}">
                          <a14:useLocalDpi xmlns:a14="http://schemas.microsoft.com/office/drawing/2010/main" val="0"/>
                        </a:ext>
                      </a:extLst>
                    </a:blip>
                    <a:stretch>
                      <a:fillRect/>
                    </a:stretch>
                  </pic:blipFill>
                  <pic:spPr>
                    <a:xfrm>
                      <a:off x="0" y="0"/>
                      <a:ext cx="5019902" cy="3869508"/>
                    </a:xfrm>
                    <a:prstGeom prst="rect">
                      <a:avLst/>
                    </a:prstGeom>
                  </pic:spPr>
                </pic:pic>
              </a:graphicData>
            </a:graphic>
          </wp:inline>
        </w:drawing>
      </w:r>
    </w:p>
    <w:p w:rsidR="00BB3493" w:rsidRPr="003A0AC8" w:rsidRDefault="00E83E10" w:rsidP="00E83E10">
      <w:pPr>
        <w:pStyle w:val="ListParagraph"/>
        <w:numPr>
          <w:ilvl w:val="0"/>
          <w:numId w:val="10"/>
        </w:numPr>
        <w:rPr>
          <w:rFonts w:ascii="Times New Roman" w:hAnsi="Times New Roman"/>
        </w:rPr>
      </w:pPr>
      <w:r w:rsidRPr="003A0AC8">
        <w:rPr>
          <w:rFonts w:ascii="Times New Roman" w:hAnsi="Times New Roman"/>
        </w:rPr>
        <w:t xml:space="preserve"> Identify how you would approach coming across this information while at a news desk. </w:t>
      </w:r>
    </w:p>
    <w:p w:rsidR="00B51E54" w:rsidRPr="003A0AC8" w:rsidRDefault="00B51E54" w:rsidP="00B51E54">
      <w:pPr>
        <w:pStyle w:val="ListParagraph"/>
        <w:numPr>
          <w:ilvl w:val="1"/>
          <w:numId w:val="10"/>
        </w:numPr>
        <w:rPr>
          <w:rFonts w:ascii="Times New Roman" w:hAnsi="Times New Roman"/>
        </w:rPr>
      </w:pPr>
      <w:r w:rsidRPr="003A0AC8">
        <w:rPr>
          <w:rFonts w:ascii="Times New Roman" w:hAnsi="Times New Roman"/>
        </w:rPr>
        <w:t>Detail in steps how you w</w:t>
      </w:r>
      <w:r w:rsidR="00A058F6" w:rsidRPr="003A0AC8">
        <w:rPr>
          <w:rFonts w:ascii="Times New Roman" w:hAnsi="Times New Roman"/>
        </w:rPr>
        <w:t xml:space="preserve">ould begin to report the story. </w:t>
      </w:r>
    </w:p>
    <w:p w:rsidR="00A058F6" w:rsidRPr="003A0AC8" w:rsidRDefault="00A058F6" w:rsidP="00A058F6">
      <w:pPr>
        <w:pStyle w:val="ListParagraph"/>
        <w:numPr>
          <w:ilvl w:val="2"/>
          <w:numId w:val="10"/>
        </w:numPr>
        <w:rPr>
          <w:rFonts w:ascii="Times New Roman" w:hAnsi="Times New Roman"/>
        </w:rPr>
      </w:pPr>
      <w:r w:rsidRPr="003A0AC8">
        <w:rPr>
          <w:rFonts w:ascii="Times New Roman" w:hAnsi="Times New Roman"/>
        </w:rPr>
        <w:t xml:space="preserve">HINT: </w:t>
      </w:r>
    </w:p>
    <w:p w:rsidR="00A058F6" w:rsidRPr="003A0AC8" w:rsidRDefault="00A058F6" w:rsidP="00A058F6">
      <w:pPr>
        <w:pStyle w:val="ListParagraph"/>
        <w:numPr>
          <w:ilvl w:val="3"/>
          <w:numId w:val="10"/>
        </w:numPr>
        <w:rPr>
          <w:rFonts w:ascii="Times New Roman" w:hAnsi="Times New Roman"/>
        </w:rPr>
      </w:pPr>
      <w:r w:rsidRPr="003A0AC8">
        <w:rPr>
          <w:rFonts w:ascii="Times New Roman" w:hAnsi="Times New Roman"/>
        </w:rPr>
        <w:t xml:space="preserve">Where is the information coming from? </w:t>
      </w:r>
    </w:p>
    <w:p w:rsidR="00A058F6" w:rsidRPr="003A0AC8" w:rsidRDefault="00A058F6" w:rsidP="00A058F6">
      <w:pPr>
        <w:pStyle w:val="ListParagraph"/>
        <w:numPr>
          <w:ilvl w:val="3"/>
          <w:numId w:val="10"/>
        </w:numPr>
        <w:rPr>
          <w:rFonts w:ascii="Times New Roman" w:hAnsi="Times New Roman"/>
        </w:rPr>
      </w:pPr>
      <w:r w:rsidRPr="003A0AC8">
        <w:rPr>
          <w:rFonts w:ascii="Times New Roman" w:hAnsi="Times New Roman"/>
        </w:rPr>
        <w:t xml:space="preserve">Why has this information been released? </w:t>
      </w:r>
    </w:p>
    <w:p w:rsidR="00A058F6" w:rsidRPr="003A0AC8" w:rsidRDefault="00A058F6" w:rsidP="00A058F6">
      <w:pPr>
        <w:pStyle w:val="ListParagraph"/>
        <w:numPr>
          <w:ilvl w:val="3"/>
          <w:numId w:val="10"/>
        </w:numPr>
        <w:rPr>
          <w:rFonts w:ascii="Times New Roman" w:hAnsi="Times New Roman"/>
        </w:rPr>
      </w:pPr>
      <w:r w:rsidRPr="003A0AC8">
        <w:rPr>
          <w:rFonts w:ascii="Times New Roman" w:hAnsi="Times New Roman"/>
        </w:rPr>
        <w:t xml:space="preserve">What’s the tone of the press release? </w:t>
      </w:r>
    </w:p>
    <w:p w:rsidR="00A058F6" w:rsidRPr="003A0AC8" w:rsidRDefault="00A058F6" w:rsidP="00A058F6">
      <w:pPr>
        <w:pStyle w:val="ListParagraph"/>
        <w:numPr>
          <w:ilvl w:val="3"/>
          <w:numId w:val="10"/>
        </w:numPr>
        <w:rPr>
          <w:rFonts w:ascii="Times New Roman" w:hAnsi="Times New Roman"/>
        </w:rPr>
      </w:pPr>
      <w:r w:rsidRPr="003A0AC8">
        <w:rPr>
          <w:rFonts w:ascii="Times New Roman" w:hAnsi="Times New Roman"/>
        </w:rPr>
        <w:t xml:space="preserve">Can you verify information on the press release? </w:t>
      </w:r>
    </w:p>
    <w:p w:rsidR="00B51E54" w:rsidRPr="003A0AC8" w:rsidRDefault="00B51E54" w:rsidP="00B51E54">
      <w:pPr>
        <w:pStyle w:val="ListParagraph"/>
        <w:numPr>
          <w:ilvl w:val="1"/>
          <w:numId w:val="10"/>
        </w:numPr>
        <w:rPr>
          <w:rFonts w:ascii="Times New Roman" w:hAnsi="Times New Roman"/>
        </w:rPr>
      </w:pPr>
      <w:r w:rsidRPr="003A0AC8">
        <w:rPr>
          <w:rFonts w:ascii="Times New Roman" w:hAnsi="Times New Roman"/>
        </w:rPr>
        <w:t xml:space="preserve">Write </w:t>
      </w:r>
      <w:proofErr w:type="gramStart"/>
      <w:r w:rsidRPr="003A0AC8">
        <w:rPr>
          <w:rFonts w:ascii="Times New Roman" w:hAnsi="Times New Roman"/>
        </w:rPr>
        <w:t>a brief summary</w:t>
      </w:r>
      <w:proofErr w:type="gramEnd"/>
      <w:r w:rsidRPr="003A0AC8">
        <w:rPr>
          <w:rFonts w:ascii="Times New Roman" w:hAnsi="Times New Roman"/>
        </w:rPr>
        <w:t xml:space="preserve"> on your conclusion on whether to report this information or confirm through additional sources. </w:t>
      </w:r>
    </w:p>
    <w:p w:rsidR="00A058F6" w:rsidRPr="003A0AC8" w:rsidRDefault="00A058F6" w:rsidP="00A058F6">
      <w:pPr>
        <w:rPr>
          <w:rFonts w:ascii="Times New Roman" w:hAnsi="Times New Roman" w:cs="Times New Roman"/>
        </w:rPr>
      </w:pPr>
    </w:p>
    <w:p w:rsidR="00B51E54" w:rsidRPr="003A0AC8" w:rsidRDefault="00110291" w:rsidP="00BB3493">
      <w:pPr>
        <w:rPr>
          <w:rFonts w:ascii="Times New Roman" w:hAnsi="Times New Roman" w:cs="Times New Roman"/>
          <w:b/>
        </w:rPr>
      </w:pPr>
      <w:r w:rsidRPr="003A0AC8">
        <w:rPr>
          <w:rFonts w:ascii="Times New Roman" w:hAnsi="Times New Roman" w:cs="Times New Roman"/>
          <w:b/>
        </w:rPr>
        <w:t xml:space="preserve">ACTIVITY 2 </w:t>
      </w:r>
    </w:p>
    <w:p w:rsidR="00525CE1" w:rsidRPr="003A0AC8" w:rsidRDefault="00110291" w:rsidP="00525CE1">
      <w:pPr>
        <w:pStyle w:val="ListParagraph"/>
        <w:numPr>
          <w:ilvl w:val="0"/>
          <w:numId w:val="10"/>
        </w:numPr>
        <w:rPr>
          <w:rFonts w:ascii="Times New Roman" w:hAnsi="Times New Roman"/>
        </w:rPr>
      </w:pPr>
      <w:r w:rsidRPr="003A0AC8">
        <w:rPr>
          <w:rFonts w:ascii="Times New Roman" w:hAnsi="Times New Roman"/>
        </w:rPr>
        <w:t xml:space="preserve">You are </w:t>
      </w:r>
      <w:r w:rsidR="00525CE1" w:rsidRPr="003A0AC8">
        <w:rPr>
          <w:rFonts w:ascii="Times New Roman" w:hAnsi="Times New Roman"/>
        </w:rPr>
        <w:t>a</w:t>
      </w:r>
      <w:r w:rsidRPr="003A0AC8">
        <w:rPr>
          <w:rFonts w:ascii="Times New Roman" w:hAnsi="Times New Roman"/>
        </w:rPr>
        <w:t xml:space="preserve"> talk show host </w:t>
      </w:r>
      <w:r w:rsidR="00525CE1" w:rsidRPr="003A0AC8">
        <w:rPr>
          <w:rFonts w:ascii="Times New Roman" w:hAnsi="Times New Roman"/>
        </w:rPr>
        <w:t xml:space="preserve">who will be interviewing (live) a gun rights activist ahead of planned protests across the country. How would you facilitate the discussion to steer away from passive journalism? </w:t>
      </w:r>
    </w:p>
    <w:p w:rsidR="00525CE1" w:rsidRPr="003A0AC8" w:rsidRDefault="00525CE1" w:rsidP="00525CE1">
      <w:pPr>
        <w:pStyle w:val="ListParagraph"/>
        <w:numPr>
          <w:ilvl w:val="1"/>
          <w:numId w:val="10"/>
        </w:numPr>
        <w:rPr>
          <w:rFonts w:ascii="Times New Roman" w:hAnsi="Times New Roman"/>
        </w:rPr>
      </w:pPr>
      <w:r w:rsidRPr="003A0AC8">
        <w:rPr>
          <w:rFonts w:ascii="Times New Roman" w:hAnsi="Times New Roman"/>
        </w:rPr>
        <w:t xml:space="preserve">Would this include research? </w:t>
      </w:r>
    </w:p>
    <w:p w:rsidR="00525CE1" w:rsidRPr="003A0AC8" w:rsidRDefault="00525CE1" w:rsidP="00525CE1">
      <w:pPr>
        <w:pStyle w:val="ListParagraph"/>
        <w:numPr>
          <w:ilvl w:val="1"/>
          <w:numId w:val="10"/>
        </w:numPr>
        <w:rPr>
          <w:rFonts w:ascii="Times New Roman" w:hAnsi="Times New Roman"/>
        </w:rPr>
      </w:pPr>
      <w:r w:rsidRPr="003A0AC8">
        <w:rPr>
          <w:rFonts w:ascii="Times New Roman" w:hAnsi="Times New Roman"/>
        </w:rPr>
        <w:t xml:space="preserve">How do you handle numbers and information presented during the interview? </w:t>
      </w:r>
    </w:p>
    <w:p w:rsidR="00525CE1" w:rsidRPr="003A0AC8" w:rsidRDefault="00525CE1" w:rsidP="00525CE1">
      <w:pPr>
        <w:pStyle w:val="ListParagraph"/>
        <w:numPr>
          <w:ilvl w:val="2"/>
          <w:numId w:val="10"/>
        </w:numPr>
        <w:rPr>
          <w:rFonts w:ascii="Times New Roman" w:hAnsi="Times New Roman"/>
        </w:rPr>
      </w:pPr>
      <w:r w:rsidRPr="003A0AC8">
        <w:rPr>
          <w:rFonts w:ascii="Times New Roman" w:hAnsi="Times New Roman"/>
        </w:rPr>
        <w:t xml:space="preserve">What happens if you’re unable to fact-check immediately? </w:t>
      </w:r>
    </w:p>
    <w:p w:rsidR="00525CE1" w:rsidRPr="003A0AC8" w:rsidRDefault="00525CE1" w:rsidP="00525CE1">
      <w:pPr>
        <w:pStyle w:val="ListParagraph"/>
        <w:numPr>
          <w:ilvl w:val="2"/>
          <w:numId w:val="10"/>
        </w:numPr>
        <w:rPr>
          <w:rFonts w:ascii="Times New Roman" w:hAnsi="Times New Roman"/>
        </w:rPr>
      </w:pPr>
      <w:r w:rsidRPr="003A0AC8">
        <w:rPr>
          <w:rFonts w:ascii="Times New Roman" w:hAnsi="Times New Roman"/>
        </w:rPr>
        <w:t xml:space="preserve">How can you be transparent with listeners/viewers? </w:t>
      </w:r>
    </w:p>
    <w:p w:rsidR="00525CE1" w:rsidRPr="003A0AC8" w:rsidRDefault="00525CE1" w:rsidP="00525CE1">
      <w:pPr>
        <w:pStyle w:val="ListParagraph"/>
        <w:numPr>
          <w:ilvl w:val="1"/>
          <w:numId w:val="10"/>
        </w:numPr>
        <w:rPr>
          <w:rFonts w:ascii="Times New Roman" w:hAnsi="Times New Roman"/>
        </w:rPr>
      </w:pPr>
      <w:r w:rsidRPr="003A0AC8">
        <w:rPr>
          <w:rFonts w:ascii="Times New Roman" w:hAnsi="Times New Roman"/>
        </w:rPr>
        <w:t xml:space="preserve">How do you present the other side of the argument </w:t>
      </w:r>
      <w:proofErr w:type="gramStart"/>
      <w:r w:rsidRPr="003A0AC8">
        <w:rPr>
          <w:rFonts w:ascii="Times New Roman" w:hAnsi="Times New Roman"/>
        </w:rPr>
        <w:t>in order to</w:t>
      </w:r>
      <w:proofErr w:type="gramEnd"/>
      <w:r w:rsidRPr="003A0AC8">
        <w:rPr>
          <w:rFonts w:ascii="Times New Roman" w:hAnsi="Times New Roman"/>
        </w:rPr>
        <w:t xml:space="preserve"> open dialogue? </w:t>
      </w:r>
    </w:p>
    <w:p w:rsidR="003A0AC8" w:rsidRDefault="003A0AC8" w:rsidP="00E83E10">
      <w:pPr>
        <w:pStyle w:val="ListParagraph"/>
      </w:pPr>
    </w:p>
    <w:p w:rsidR="003A0AC8" w:rsidRDefault="003A0AC8" w:rsidP="00E83E10">
      <w:pPr>
        <w:pStyle w:val="ListParagraph"/>
      </w:pPr>
    </w:p>
    <w:p w:rsidR="003A0AC8" w:rsidRDefault="003A0AC8" w:rsidP="00E83E10">
      <w:pPr>
        <w:pStyle w:val="ListParagraph"/>
      </w:pPr>
    </w:p>
    <w:p w:rsidR="00525CE1" w:rsidRDefault="00525CE1" w:rsidP="00E83E10">
      <w:pPr>
        <w:pStyle w:val="ListParagraph"/>
      </w:pPr>
      <w:r>
        <w:t xml:space="preserve">GE PRESS RELEASE: </w:t>
      </w:r>
    </w:p>
    <w:p w:rsidR="00525CE1" w:rsidRPr="003A0AC8" w:rsidRDefault="00525CE1" w:rsidP="00E83E10">
      <w:pPr>
        <w:pStyle w:val="ListParagraph"/>
        <w:rPr>
          <w:rFonts w:ascii="Times New Roman" w:hAnsi="Times New Roman"/>
        </w:rPr>
      </w:pPr>
    </w:p>
    <w:p w:rsidR="00E83E10" w:rsidRPr="003A0AC8" w:rsidRDefault="00525CE1" w:rsidP="00E83E10">
      <w:pPr>
        <w:pStyle w:val="ListParagraph"/>
        <w:rPr>
          <w:rFonts w:ascii="Times New Roman" w:hAnsi="Times New Roman"/>
        </w:rPr>
      </w:pPr>
      <w:r w:rsidRPr="003A0AC8">
        <w:rPr>
          <w:rFonts w:ascii="Times New Roman" w:hAnsi="Times New Roman"/>
        </w:rPr>
        <w:t>Fairfield, CT, 13</w:t>
      </w:r>
      <w:r w:rsidR="00E83E10" w:rsidRPr="003A0AC8">
        <w:rPr>
          <w:rFonts w:ascii="Times New Roman" w:hAnsi="Times New Roman"/>
        </w:rPr>
        <w:t xml:space="preserve">th </w:t>
      </w:r>
      <w:proofErr w:type="gramStart"/>
      <w:r w:rsidR="00E83E10" w:rsidRPr="003A0AC8">
        <w:rPr>
          <w:rFonts w:ascii="Times New Roman" w:hAnsi="Times New Roman"/>
        </w:rPr>
        <w:t>April,</w:t>
      </w:r>
      <w:proofErr w:type="gramEnd"/>
      <w:r w:rsidR="00E83E10" w:rsidRPr="003A0AC8">
        <w:rPr>
          <w:rFonts w:ascii="Times New Roman" w:hAnsi="Times New Roman"/>
        </w:rPr>
        <w:t xml:space="preserve"> 2011- GE CEO Jeffrey Immelt has informed the Obama administration that the company will be gifting its entire 2010 tax refund, worth $3.2 Billion, to the US Treasury on April 18, Tax Day, and will furthermore adopt a host of new policies that secure its position as a leader in corporate social responsibility.</w:t>
      </w:r>
    </w:p>
    <w:p w:rsidR="00E83E10" w:rsidRPr="003A0AC8" w:rsidRDefault="00E83E10" w:rsidP="00E83E10">
      <w:pPr>
        <w:pStyle w:val="ListParagraph"/>
        <w:rPr>
          <w:rFonts w:ascii="Times New Roman" w:hAnsi="Times New Roman"/>
        </w:rPr>
      </w:pPr>
    </w:p>
    <w:p w:rsidR="00E83E10" w:rsidRPr="003A0AC8" w:rsidRDefault="00E83E10" w:rsidP="00E83E10">
      <w:pPr>
        <w:pStyle w:val="ListParagraph"/>
        <w:rPr>
          <w:rFonts w:ascii="Times New Roman" w:hAnsi="Times New Roman"/>
        </w:rPr>
      </w:pPr>
      <w:r w:rsidRPr="003A0AC8">
        <w:rPr>
          <w:rFonts w:ascii="Times New Roman" w:hAnsi="Times New Roman"/>
        </w:rPr>
        <w:t>"We want the public to know that we've heard them, and that we know many Americans are going through tough times," said GE CEO Jeffrey Immelt. "GE will therefore give our 2010 tax refund back to the public and allow the public to decide how to spend it."</w:t>
      </w:r>
    </w:p>
    <w:p w:rsidR="00E83E10" w:rsidRPr="003A0AC8" w:rsidRDefault="00E83E10" w:rsidP="00E83E10">
      <w:pPr>
        <w:pStyle w:val="ListParagraph"/>
        <w:rPr>
          <w:rFonts w:ascii="Times New Roman" w:hAnsi="Times New Roman"/>
        </w:rPr>
      </w:pPr>
    </w:p>
    <w:p w:rsidR="00E83E10" w:rsidRPr="003A0AC8" w:rsidRDefault="00E83E10" w:rsidP="00E83E10">
      <w:pPr>
        <w:pStyle w:val="ListParagraph"/>
        <w:rPr>
          <w:rFonts w:ascii="Times New Roman" w:hAnsi="Times New Roman"/>
        </w:rPr>
      </w:pPr>
      <w:r w:rsidRPr="003A0AC8">
        <w:rPr>
          <w:rFonts w:ascii="Times New Roman" w:hAnsi="Times New Roman"/>
        </w:rPr>
        <w:t>Immelt acknowledged no wrongdoing. "All seven of our foreign tax havens are entirely legal," Immelt noted. "But Americans have made it clear that they deplore laws that enable tax avoidance. While we owe it to our shareholders to use every legal loophole to maximize returns - we also owe something to the American people. We didn't write the laws that let us legally avoid paying taxes. Congress did. But we benefit from those laws, and now we'd like to share those benefits. We are proud to be giving something back to America, and we are proud to set an example for all industry to follow."</w:t>
      </w:r>
    </w:p>
    <w:p w:rsidR="00E83E10" w:rsidRPr="003A0AC8" w:rsidRDefault="00E83E10" w:rsidP="00E83E10">
      <w:pPr>
        <w:pStyle w:val="ListParagraph"/>
        <w:rPr>
          <w:rFonts w:ascii="Times New Roman" w:hAnsi="Times New Roman"/>
        </w:rPr>
      </w:pPr>
    </w:p>
    <w:p w:rsidR="00E83E10" w:rsidRPr="003A0AC8" w:rsidRDefault="00E83E10" w:rsidP="00E83E10">
      <w:pPr>
        <w:pStyle w:val="ListParagraph"/>
        <w:rPr>
          <w:rFonts w:ascii="Times New Roman" w:hAnsi="Times New Roman"/>
        </w:rPr>
      </w:pPr>
      <w:r w:rsidRPr="003A0AC8">
        <w:rPr>
          <w:rFonts w:ascii="Times New Roman" w:hAnsi="Times New Roman"/>
        </w:rPr>
        <w:t>Over the coming weeks, GE will conduct a nationwide survey to determine how the company's $3.2 billion returned refund is to be allocated. The survey will be conducted both online and offline, and will permit the public to weigh in on which of the recently-enacted budget cuts they would like to see reversed.</w:t>
      </w:r>
    </w:p>
    <w:p w:rsidR="00E83E10" w:rsidRPr="003A0AC8" w:rsidRDefault="00E83E10" w:rsidP="00E83E10">
      <w:pPr>
        <w:pStyle w:val="ListParagraph"/>
        <w:rPr>
          <w:rFonts w:ascii="Times New Roman" w:hAnsi="Times New Roman"/>
        </w:rPr>
      </w:pPr>
    </w:p>
    <w:p w:rsidR="00E83E10" w:rsidRPr="003A0AC8" w:rsidRDefault="00E83E10" w:rsidP="00E83E10">
      <w:pPr>
        <w:pStyle w:val="ListParagraph"/>
        <w:rPr>
          <w:rFonts w:ascii="Times New Roman" w:hAnsi="Times New Roman"/>
        </w:rPr>
      </w:pPr>
      <w:r w:rsidRPr="003A0AC8">
        <w:rPr>
          <w:rFonts w:ascii="Times New Roman" w:hAnsi="Times New Roman"/>
        </w:rPr>
        <w:t>In tandem with the gift, the company is also announcing a host of new policies to restore public faith in the GE brand, including a commitment to keep American jobs in America, and to create one U.S. job for each new job created abroad. The ambitious plan will overhaul accounting systems to allow public transparency and phase out the use of tax havens in five years. "Given my recent appointment as President Obama's Chairman of the Council on Jobs and Competitiveness, it is no longer appropriate for GE to engage in practices that, whether by fact or perception, are at odds with the greater good of the nation," Immelt said.</w:t>
      </w:r>
    </w:p>
    <w:p w:rsidR="00E83E10" w:rsidRPr="003A0AC8" w:rsidRDefault="00E83E10" w:rsidP="00E83E10">
      <w:pPr>
        <w:pStyle w:val="ListParagraph"/>
        <w:rPr>
          <w:rFonts w:ascii="Times New Roman" w:hAnsi="Times New Roman"/>
        </w:rPr>
      </w:pPr>
    </w:p>
    <w:p w:rsidR="00E83E10" w:rsidRPr="003A0AC8" w:rsidRDefault="00E83E10" w:rsidP="00E83E10">
      <w:pPr>
        <w:pStyle w:val="ListParagraph"/>
        <w:rPr>
          <w:rFonts w:ascii="Times New Roman" w:hAnsi="Times New Roman"/>
        </w:rPr>
      </w:pPr>
      <w:r w:rsidRPr="003A0AC8">
        <w:rPr>
          <w:rFonts w:ascii="Times New Roman" w:hAnsi="Times New Roman"/>
        </w:rPr>
        <w:t xml:space="preserve">Immelt outlined several concrete steps he would take to push for modernized tax policies that reflect the realities of the global economy. "I will personally ask President Obama to work with Congress to require country-by-country reporting by multi-national corporations of the sales made, profits earned and taxes paid in every jurisdiction where an entity operates. Instead of moving money via "transfer pricing," corporations ought to pay taxes in the jurisdictions where profits are </w:t>
      </w:r>
      <w:proofErr w:type="gramStart"/>
      <w:r w:rsidRPr="003A0AC8">
        <w:rPr>
          <w:rFonts w:ascii="Times New Roman" w:hAnsi="Times New Roman"/>
        </w:rPr>
        <w:t>actually made</w:t>
      </w:r>
      <w:proofErr w:type="gramEnd"/>
      <w:r w:rsidRPr="003A0AC8">
        <w:rPr>
          <w:rFonts w:ascii="Times New Roman" w:hAnsi="Times New Roman"/>
        </w:rPr>
        <w:t xml:space="preserve">. If Congress </w:t>
      </w:r>
      <w:proofErr w:type="gramStart"/>
      <w:r w:rsidRPr="003A0AC8">
        <w:rPr>
          <w:rFonts w:ascii="Times New Roman" w:hAnsi="Times New Roman"/>
        </w:rPr>
        <w:t>is able to</w:t>
      </w:r>
      <w:proofErr w:type="gramEnd"/>
      <w:r w:rsidRPr="003A0AC8">
        <w:rPr>
          <w:rFonts w:ascii="Times New Roman" w:hAnsi="Times New Roman"/>
        </w:rPr>
        <w:t xml:space="preserve"> establish standard industry-wide solutions, GE will close our tax haven operations abroad, including our subsidiaries in Bermuda, Singapore and Luxembourg."</w:t>
      </w:r>
    </w:p>
    <w:p w:rsidR="00E83E10" w:rsidRPr="003A0AC8" w:rsidRDefault="00E83E10" w:rsidP="00E83E10">
      <w:pPr>
        <w:pStyle w:val="ListParagraph"/>
        <w:rPr>
          <w:rFonts w:ascii="Times New Roman" w:hAnsi="Times New Roman"/>
        </w:rPr>
      </w:pPr>
    </w:p>
    <w:p w:rsidR="00E83E10" w:rsidRPr="003A0AC8" w:rsidRDefault="00E83E10" w:rsidP="00E83E10">
      <w:pPr>
        <w:pStyle w:val="ListParagraph"/>
        <w:rPr>
          <w:rFonts w:ascii="Times New Roman" w:hAnsi="Times New Roman"/>
        </w:rPr>
      </w:pPr>
      <w:r w:rsidRPr="003A0AC8">
        <w:rPr>
          <w:rFonts w:ascii="Times New Roman" w:hAnsi="Times New Roman"/>
        </w:rPr>
        <w:t>Further details on GE's new policy will be released in the coming weeks.</w:t>
      </w:r>
    </w:p>
    <w:p w:rsidR="00E83E10" w:rsidRPr="003A0AC8" w:rsidRDefault="00E83E10" w:rsidP="00E83E10">
      <w:pPr>
        <w:pStyle w:val="ListParagraph"/>
        <w:rPr>
          <w:rFonts w:ascii="Times New Roman" w:hAnsi="Times New Roman"/>
        </w:rPr>
      </w:pPr>
    </w:p>
    <w:p w:rsidR="00E83E10" w:rsidRPr="003A0AC8" w:rsidRDefault="00E83E10" w:rsidP="00E83E10">
      <w:pPr>
        <w:pStyle w:val="ListParagraph"/>
        <w:rPr>
          <w:rFonts w:ascii="Times New Roman" w:hAnsi="Times New Roman"/>
        </w:rPr>
      </w:pPr>
      <w:r w:rsidRPr="003A0AC8">
        <w:rPr>
          <w:rFonts w:ascii="Times New Roman" w:hAnsi="Times New Roman"/>
        </w:rPr>
        <w:t>About GE</w:t>
      </w:r>
    </w:p>
    <w:p w:rsidR="00E83E10" w:rsidRPr="003A0AC8" w:rsidRDefault="00E83E10" w:rsidP="00E83E10">
      <w:pPr>
        <w:pStyle w:val="ListParagraph"/>
        <w:rPr>
          <w:rFonts w:ascii="Times New Roman" w:hAnsi="Times New Roman"/>
        </w:rPr>
      </w:pPr>
      <w:r w:rsidRPr="003A0AC8">
        <w:rPr>
          <w:rFonts w:ascii="Times New Roman" w:hAnsi="Times New Roman"/>
        </w:rPr>
        <w:t>GE (NYSE: GE) is an advanced technology, services and finance company taking on the world's toughest challenges. Dedicated to innovation in energy, health, transportation and infrastructure, GE operates in more than 100 countries and employs about 300,000 people worldwide. For more information, visit the company's Web site at www.ge.com.</w:t>
      </w:r>
    </w:p>
    <w:p w:rsidR="00E83E10" w:rsidRPr="003A0AC8" w:rsidRDefault="00E83E10" w:rsidP="00E83E10">
      <w:pPr>
        <w:pStyle w:val="ListParagraph"/>
        <w:rPr>
          <w:rFonts w:ascii="Times New Roman" w:hAnsi="Times New Roman"/>
        </w:rPr>
      </w:pPr>
    </w:p>
    <w:p w:rsidR="00E83E10" w:rsidRPr="003A0AC8" w:rsidRDefault="00E83E10" w:rsidP="00E83E10">
      <w:pPr>
        <w:pStyle w:val="ListParagraph"/>
        <w:rPr>
          <w:rFonts w:ascii="Times New Roman" w:hAnsi="Times New Roman"/>
        </w:rPr>
      </w:pPr>
      <w:r w:rsidRPr="003A0AC8">
        <w:rPr>
          <w:rFonts w:ascii="Times New Roman" w:hAnsi="Times New Roman"/>
        </w:rPr>
        <w:t>PRESS CONTACTS</w:t>
      </w:r>
    </w:p>
    <w:p w:rsidR="00E83E10" w:rsidRPr="003A0AC8" w:rsidRDefault="00E83E10" w:rsidP="00E83E10">
      <w:pPr>
        <w:pStyle w:val="ListParagraph"/>
        <w:rPr>
          <w:rFonts w:ascii="Times New Roman" w:hAnsi="Times New Roman"/>
        </w:rPr>
      </w:pPr>
      <w:r w:rsidRPr="003A0AC8">
        <w:rPr>
          <w:rFonts w:ascii="Times New Roman" w:hAnsi="Times New Roman"/>
        </w:rPr>
        <w:t xml:space="preserve">Samuel </w:t>
      </w:r>
      <w:proofErr w:type="spellStart"/>
      <w:r w:rsidRPr="003A0AC8">
        <w:rPr>
          <w:rFonts w:ascii="Times New Roman" w:hAnsi="Times New Roman"/>
        </w:rPr>
        <w:t>Winnacker</w:t>
      </w:r>
      <w:proofErr w:type="spellEnd"/>
    </w:p>
    <w:p w:rsidR="00E83E10" w:rsidRPr="003A0AC8" w:rsidRDefault="00E83E10" w:rsidP="00E83E10">
      <w:pPr>
        <w:pStyle w:val="ListParagraph"/>
        <w:rPr>
          <w:rFonts w:ascii="Times New Roman" w:hAnsi="Times New Roman"/>
        </w:rPr>
      </w:pPr>
      <w:r w:rsidRPr="003A0AC8">
        <w:rPr>
          <w:rFonts w:ascii="Times New Roman" w:hAnsi="Times New Roman"/>
        </w:rPr>
        <w:t>GE Corporate, Assistant Director</w:t>
      </w:r>
    </w:p>
    <w:p w:rsidR="00E83E10" w:rsidRPr="003A0AC8" w:rsidRDefault="00E83E10" w:rsidP="00E83E10">
      <w:pPr>
        <w:pStyle w:val="ListParagraph"/>
        <w:rPr>
          <w:rFonts w:ascii="Times New Roman" w:hAnsi="Times New Roman"/>
        </w:rPr>
      </w:pPr>
      <w:r w:rsidRPr="003A0AC8">
        <w:rPr>
          <w:rFonts w:ascii="Times New Roman" w:hAnsi="Times New Roman"/>
        </w:rPr>
        <w:t>Communications &amp; Public Affairs</w:t>
      </w:r>
    </w:p>
    <w:p w:rsidR="00E83E10" w:rsidRPr="003A0AC8" w:rsidRDefault="00E83E10" w:rsidP="00E83E10">
      <w:pPr>
        <w:pStyle w:val="ListParagraph"/>
        <w:rPr>
          <w:rFonts w:ascii="Times New Roman" w:hAnsi="Times New Roman"/>
        </w:rPr>
      </w:pPr>
      <w:r w:rsidRPr="003A0AC8">
        <w:rPr>
          <w:rFonts w:ascii="Times New Roman" w:hAnsi="Times New Roman"/>
        </w:rPr>
        <w:t>+1 615 375 6658</w:t>
      </w:r>
    </w:p>
    <w:p w:rsidR="00E83E10" w:rsidRPr="003A0AC8" w:rsidRDefault="00AC5463" w:rsidP="00E83E10">
      <w:pPr>
        <w:pStyle w:val="ListParagraph"/>
        <w:rPr>
          <w:rFonts w:ascii="Times New Roman" w:hAnsi="Times New Roman"/>
        </w:rPr>
      </w:pPr>
      <w:hyperlink r:id="rId10" w:history="1">
        <w:r w:rsidR="0035272C" w:rsidRPr="003A0AC8">
          <w:rPr>
            <w:rStyle w:val="Hyperlink"/>
            <w:rFonts w:ascii="Times New Roman" w:hAnsi="Times New Roman"/>
          </w:rPr>
          <w:t>samuel.winnacker@ge.com</w:t>
        </w:r>
      </w:hyperlink>
    </w:p>
    <w:p w:rsidR="00E83E10" w:rsidRPr="003A0AC8" w:rsidRDefault="00E83E10" w:rsidP="00BB3493">
      <w:pPr>
        <w:rPr>
          <w:rFonts w:ascii="Times New Roman" w:hAnsi="Times New Roman" w:cs="Times New Roman"/>
          <w:szCs w:val="24"/>
        </w:rPr>
      </w:pPr>
    </w:p>
    <w:p w:rsidR="00BB3493" w:rsidRPr="003A0AC8" w:rsidRDefault="00BB3493" w:rsidP="00BB3493">
      <w:pPr>
        <w:rPr>
          <w:rFonts w:ascii="Times New Roman" w:hAnsi="Times New Roman" w:cs="Times New Roman"/>
          <w:szCs w:val="24"/>
        </w:rPr>
      </w:pPr>
    </w:p>
    <w:sectPr w:rsidR="00BB3493" w:rsidRPr="003A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Font Regular">
    <w:altName w:val="Cambria"/>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5B4C30"/>
    <w:multiLevelType w:val="hybridMultilevel"/>
    <w:tmpl w:val="204A1A5A"/>
    <w:lvl w:ilvl="0" w:tplc="B75AA2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47F1"/>
    <w:multiLevelType w:val="hybridMultilevel"/>
    <w:tmpl w:val="4086A56E"/>
    <w:lvl w:ilvl="0" w:tplc="831A0594">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26525A"/>
    <w:multiLevelType w:val="hybridMultilevel"/>
    <w:tmpl w:val="7B62C17C"/>
    <w:lvl w:ilvl="0" w:tplc="79D8D9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3E66"/>
    <w:multiLevelType w:val="multilevel"/>
    <w:tmpl w:val="10AA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6D096B"/>
    <w:multiLevelType w:val="hybridMultilevel"/>
    <w:tmpl w:val="53BE20C4"/>
    <w:lvl w:ilvl="0" w:tplc="313E6D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B345E"/>
    <w:multiLevelType w:val="hybridMultilevel"/>
    <w:tmpl w:val="07A0E6A6"/>
    <w:lvl w:ilvl="0" w:tplc="536236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61531"/>
    <w:multiLevelType w:val="hybridMultilevel"/>
    <w:tmpl w:val="FB581728"/>
    <w:lvl w:ilvl="0" w:tplc="65280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24DA7"/>
    <w:multiLevelType w:val="hybridMultilevel"/>
    <w:tmpl w:val="2FAC3E14"/>
    <w:lvl w:ilvl="0" w:tplc="E6AE2F6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10"/>
  </w:num>
  <w:num w:numId="7">
    <w:abstractNumId w:val="9"/>
  </w:num>
  <w:num w:numId="8">
    <w:abstractNumId w:val="5"/>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6D"/>
    <w:rsid w:val="00110291"/>
    <w:rsid w:val="001171CA"/>
    <w:rsid w:val="00176746"/>
    <w:rsid w:val="0035272C"/>
    <w:rsid w:val="003A0AC8"/>
    <w:rsid w:val="003C6F97"/>
    <w:rsid w:val="00521A6D"/>
    <w:rsid w:val="00525CE1"/>
    <w:rsid w:val="00613B67"/>
    <w:rsid w:val="007A0A3C"/>
    <w:rsid w:val="00871877"/>
    <w:rsid w:val="0089788A"/>
    <w:rsid w:val="00951E82"/>
    <w:rsid w:val="009B15E0"/>
    <w:rsid w:val="00A058F6"/>
    <w:rsid w:val="00AC5463"/>
    <w:rsid w:val="00B51E54"/>
    <w:rsid w:val="00BB3493"/>
    <w:rsid w:val="00E83E10"/>
    <w:rsid w:val="00E848C3"/>
    <w:rsid w:val="00F7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AB0C"/>
  <w15:chartTrackingRefBased/>
  <w15:docId w15:val="{93ECFC51-D9FC-4E93-9A1D-C6236773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A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A6D"/>
    <w:rPr>
      <w:color w:val="0563C1" w:themeColor="hyperlink"/>
      <w:u w:val="single"/>
    </w:rPr>
  </w:style>
  <w:style w:type="paragraph" w:styleId="ListParagraph">
    <w:name w:val="List Paragraph"/>
    <w:qFormat/>
    <w:rsid w:val="00521A6D"/>
    <w:pPr>
      <w:spacing w:after="0" w:line="240" w:lineRule="auto"/>
      <w:ind w:left="720"/>
    </w:pPr>
    <w:rPr>
      <w:rFonts w:ascii="System Font Regular" w:eastAsia="ヒラギノ角ゴ Pro W3" w:hAnsi="System Font Regular" w:cs="Times New Roman"/>
      <w:color w:val="000000"/>
      <w:sz w:val="24"/>
      <w:szCs w:val="20"/>
    </w:rPr>
  </w:style>
  <w:style w:type="paragraph" w:customStyle="1" w:styleId="Body">
    <w:name w:val="Body"/>
    <w:rsid w:val="00521A6D"/>
    <w:pPr>
      <w:spacing w:after="0" w:line="240" w:lineRule="auto"/>
    </w:pPr>
    <w:rPr>
      <w:rFonts w:ascii="Helvetica" w:eastAsia="ヒラギノ角ゴ Pro W3" w:hAnsi="Helvetica" w:cs="Times New Roman"/>
      <w:color w:val="000000"/>
      <w:sz w:val="24"/>
      <w:szCs w:val="20"/>
    </w:rPr>
  </w:style>
  <w:style w:type="paragraph" w:customStyle="1" w:styleId="Heading21">
    <w:name w:val="Heading 21"/>
    <w:next w:val="Normal"/>
    <w:rsid w:val="00521A6D"/>
    <w:pPr>
      <w:keepNext/>
      <w:keepLines/>
      <w:spacing w:before="40" w:after="0" w:line="240" w:lineRule="auto"/>
      <w:outlineLvl w:val="1"/>
    </w:pPr>
    <w:rPr>
      <w:rFonts w:ascii="System Font Regular" w:eastAsia="ヒラギノ角ゴ Pro W3" w:hAnsi="System Font Regular" w:cs="Times New Roman"/>
      <w:color w:val="245EA5"/>
      <w:sz w:val="26"/>
      <w:szCs w:val="20"/>
    </w:rPr>
  </w:style>
  <w:style w:type="character" w:styleId="UnresolvedMention">
    <w:name w:val="Unresolved Mention"/>
    <w:basedOn w:val="DefaultParagraphFont"/>
    <w:uiPriority w:val="99"/>
    <w:semiHidden/>
    <w:unhideWhenUsed/>
    <w:rsid w:val="00BB3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457">
      <w:bodyDiv w:val="1"/>
      <w:marLeft w:val="0"/>
      <w:marRight w:val="0"/>
      <w:marTop w:val="0"/>
      <w:marBottom w:val="0"/>
      <w:divBdr>
        <w:top w:val="none" w:sz="0" w:space="0" w:color="auto"/>
        <w:left w:val="none" w:sz="0" w:space="0" w:color="auto"/>
        <w:bottom w:val="none" w:sz="0" w:space="0" w:color="auto"/>
        <w:right w:val="none" w:sz="0" w:space="0" w:color="auto"/>
      </w:divBdr>
    </w:div>
    <w:div w:id="487213693">
      <w:bodyDiv w:val="1"/>
      <w:marLeft w:val="0"/>
      <w:marRight w:val="0"/>
      <w:marTop w:val="0"/>
      <w:marBottom w:val="0"/>
      <w:divBdr>
        <w:top w:val="none" w:sz="0" w:space="0" w:color="auto"/>
        <w:left w:val="none" w:sz="0" w:space="0" w:color="auto"/>
        <w:bottom w:val="none" w:sz="0" w:space="0" w:color="auto"/>
        <w:right w:val="none" w:sz="0" w:space="0" w:color="auto"/>
      </w:divBdr>
    </w:div>
    <w:div w:id="519003122">
      <w:bodyDiv w:val="1"/>
      <w:marLeft w:val="0"/>
      <w:marRight w:val="0"/>
      <w:marTop w:val="0"/>
      <w:marBottom w:val="0"/>
      <w:divBdr>
        <w:top w:val="none" w:sz="0" w:space="0" w:color="auto"/>
        <w:left w:val="none" w:sz="0" w:space="0" w:color="auto"/>
        <w:bottom w:val="none" w:sz="0" w:space="0" w:color="auto"/>
        <w:right w:val="none" w:sz="0" w:space="0" w:color="auto"/>
      </w:divBdr>
    </w:div>
    <w:div w:id="657274155">
      <w:bodyDiv w:val="1"/>
      <w:marLeft w:val="0"/>
      <w:marRight w:val="0"/>
      <w:marTop w:val="0"/>
      <w:marBottom w:val="0"/>
      <w:divBdr>
        <w:top w:val="none" w:sz="0" w:space="0" w:color="auto"/>
        <w:left w:val="none" w:sz="0" w:space="0" w:color="auto"/>
        <w:bottom w:val="none" w:sz="0" w:space="0" w:color="auto"/>
        <w:right w:val="none" w:sz="0" w:space="0" w:color="auto"/>
      </w:divBdr>
      <w:divsChild>
        <w:div w:id="101707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03/25/business/economy/25tax.html?_r=2&amp;hp" TargetMode="External"/><Relationship Id="rId3" Type="http://schemas.openxmlformats.org/officeDocument/2006/relationships/settings" Target="settings.xml"/><Relationship Id="rId7" Type="http://schemas.openxmlformats.org/officeDocument/2006/relationships/hyperlink" Target="http://www.genewscent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hics.npr.org/category/a1-accuracy/" TargetMode="External"/><Relationship Id="rId11" Type="http://schemas.openxmlformats.org/officeDocument/2006/relationships/fontTable" Target="fontTable.xml"/><Relationship Id="rId5" Type="http://schemas.openxmlformats.org/officeDocument/2006/relationships/hyperlink" Target="https://www.spj.org/ethicscode.asp" TargetMode="External"/><Relationship Id="rId10" Type="http://schemas.openxmlformats.org/officeDocument/2006/relationships/hyperlink" Target="mailto:samuel.winnacker@ge.com"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935</Words>
  <Characters>5335</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Objectives</vt:lpstr>
      <vt:lpstr>    by the end of this lessons, students will be able to ..</vt:lpstr>
      <vt:lpstr>    Procedures:</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6</cp:revision>
  <dcterms:created xsi:type="dcterms:W3CDTF">2018-03-11T05:25:00Z</dcterms:created>
  <dcterms:modified xsi:type="dcterms:W3CDTF">2018-03-12T00:17:00Z</dcterms:modified>
</cp:coreProperties>
</file>