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83329" w:rsidRDefault="0059141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Guidelines: Cell Phone Use</w:t>
      </w:r>
    </w:p>
    <w:p w14:paraId="00000002" w14:textId="77777777" w:rsidR="00D83329" w:rsidRDefault="00D83329">
      <w:pPr>
        <w:jc w:val="center"/>
        <w:rPr>
          <w:b/>
          <w:sz w:val="36"/>
          <w:szCs w:val="36"/>
        </w:rPr>
      </w:pPr>
    </w:p>
    <w:p w14:paraId="00000003" w14:textId="77777777" w:rsidR="00D83329" w:rsidRDefault="00591410">
      <w:pPr>
        <w:rPr>
          <w:sz w:val="24"/>
          <w:szCs w:val="24"/>
        </w:rPr>
      </w:pPr>
      <w:r>
        <w:rPr>
          <w:sz w:val="24"/>
          <w:szCs w:val="24"/>
        </w:rPr>
        <w:t xml:space="preserve">Students should follow the school’s cell phone use policy with the following exceptions during class instruction periods: </w:t>
      </w:r>
    </w:p>
    <w:p w14:paraId="00000004" w14:textId="77777777" w:rsidR="00D83329" w:rsidRDefault="00D83329">
      <w:pPr>
        <w:rPr>
          <w:sz w:val="24"/>
          <w:szCs w:val="24"/>
        </w:rPr>
      </w:pPr>
    </w:p>
    <w:p w14:paraId="00000005" w14:textId="77777777" w:rsidR="00D83329" w:rsidRDefault="0059141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Students may use their cell phone to record interviews for class assignments with the instructor’s approval. </w:t>
      </w:r>
    </w:p>
    <w:p w14:paraId="00000006" w14:textId="77777777" w:rsidR="00D83329" w:rsidRDefault="00D83329">
      <w:pPr>
        <w:rPr>
          <w:sz w:val="24"/>
          <w:szCs w:val="24"/>
        </w:rPr>
      </w:pPr>
    </w:p>
    <w:p w14:paraId="00000007" w14:textId="77777777" w:rsidR="00D83329" w:rsidRDefault="0059141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may use their cell phone for quick accessibility during research.</w:t>
      </w:r>
    </w:p>
    <w:p w14:paraId="00000008" w14:textId="77777777" w:rsidR="00D83329" w:rsidRDefault="00D83329">
      <w:pPr>
        <w:rPr>
          <w:sz w:val="24"/>
          <w:szCs w:val="24"/>
        </w:rPr>
      </w:pPr>
    </w:p>
    <w:p w14:paraId="00000009" w14:textId="77777777" w:rsidR="00D83329" w:rsidRDefault="0059141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may use cell phones to capture pictures or cell phone footag</w:t>
      </w:r>
      <w:r>
        <w:rPr>
          <w:sz w:val="24"/>
          <w:szCs w:val="24"/>
        </w:rPr>
        <w:t>e during the news gathering process.</w:t>
      </w:r>
    </w:p>
    <w:p w14:paraId="0000000A" w14:textId="77777777" w:rsidR="00D83329" w:rsidRDefault="00D83329">
      <w:pPr>
        <w:rPr>
          <w:sz w:val="24"/>
          <w:szCs w:val="24"/>
        </w:rPr>
      </w:pPr>
    </w:p>
    <w:p w14:paraId="0000000B" w14:textId="77777777" w:rsidR="00D83329" w:rsidRDefault="0059141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(those with social media access for publication) may use cell phones to upload and post updates on the publication’s social media sites.</w:t>
      </w:r>
    </w:p>
    <w:p w14:paraId="0000000C" w14:textId="77777777" w:rsidR="00D83329" w:rsidRDefault="00D83329">
      <w:pPr>
        <w:rPr>
          <w:sz w:val="24"/>
          <w:szCs w:val="24"/>
        </w:rPr>
      </w:pPr>
    </w:p>
    <w:p w14:paraId="0000000D" w14:textId="77777777" w:rsidR="00D83329" w:rsidRDefault="00591410">
      <w:pPr>
        <w:rPr>
          <w:sz w:val="24"/>
          <w:szCs w:val="24"/>
        </w:rPr>
      </w:pPr>
      <w:r>
        <w:rPr>
          <w:sz w:val="24"/>
          <w:szCs w:val="24"/>
        </w:rPr>
        <w:t xml:space="preserve">Students should NOT use cell phones for personal texts, phone calls or </w:t>
      </w:r>
      <w:r>
        <w:rPr>
          <w:sz w:val="24"/>
          <w:szCs w:val="24"/>
        </w:rPr>
        <w:t xml:space="preserve">other activity unrelated to class work and publication. If a student is found using their cell phones not according to policy, the same policy as directed in the student handbook for the district will be applied. </w:t>
      </w:r>
    </w:p>
    <w:sectPr w:rsidR="00D8332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F0243"/>
    <w:multiLevelType w:val="multilevel"/>
    <w:tmpl w:val="F4C4B8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29"/>
    <w:rsid w:val="00591410"/>
    <w:rsid w:val="00D8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0EBA2C-AE94-4D92-A244-D6CDC25A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Abraham, Amani</dc:creator>
  <cp:lastModifiedBy>Abraham, Amani</cp:lastModifiedBy>
  <cp:revision>2</cp:revision>
  <dcterms:created xsi:type="dcterms:W3CDTF">2019-05-02T02:24:00Z</dcterms:created>
  <dcterms:modified xsi:type="dcterms:W3CDTF">2019-05-02T02:24:00Z</dcterms:modified>
</cp:coreProperties>
</file>