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6DD" w:rsidRDefault="001F66DD">
      <w:pPr>
        <w:pStyle w:val="Body"/>
      </w:pPr>
    </w:p>
    <w:p w:rsidR="001F66DD" w:rsidRPr="00076308" w:rsidRDefault="00DB11D0">
      <w:pPr>
        <w:pStyle w:val="Heading"/>
        <w:jc w:val="center"/>
        <w:rPr>
          <w:sz w:val="28"/>
          <w:szCs w:val="28"/>
        </w:rPr>
      </w:pPr>
      <w:bookmarkStart w:id="0" w:name="_GoBack"/>
      <w:bookmarkEnd w:id="0"/>
      <w:r>
        <w:rPr>
          <w:sz w:val="28"/>
          <w:szCs w:val="28"/>
        </w:rPr>
        <w:t>Ethical Use of Drones</w:t>
      </w:r>
    </w:p>
    <w:p w:rsidR="001F66DD" w:rsidRDefault="001F66DD">
      <w:pPr>
        <w:pStyle w:val="Body"/>
        <w:jc w:val="center"/>
      </w:pPr>
    </w:p>
    <w:p w:rsidR="00076308" w:rsidRDefault="00DE657D" w:rsidP="00076308">
      <w:pPr>
        <w:pStyle w:val="Body"/>
      </w:pPr>
      <w:r>
        <w:rPr>
          <w:rFonts w:eastAsia="Arial Unicode MS" w:cs="Arial Unicode MS"/>
          <w:b/>
          <w:bCs/>
          <w:i/>
          <w:iCs/>
        </w:rPr>
        <w:t>READ</w:t>
      </w:r>
      <w:r>
        <w:rPr>
          <w:rFonts w:eastAsia="Arial Unicode MS" w:cs="Arial Unicode MS"/>
        </w:rPr>
        <w:t>:</w:t>
      </w:r>
    </w:p>
    <w:p w:rsidR="00076308" w:rsidRDefault="00076308" w:rsidP="00076308">
      <w:pPr>
        <w:pStyle w:val="Body"/>
      </w:pPr>
    </w:p>
    <w:p w:rsidR="00DB11D0" w:rsidRDefault="00DB11D0" w:rsidP="00DB11D0">
      <w:pPr>
        <w:pStyle w:val="ListParagraph"/>
        <w:numPr>
          <w:ilvl w:val="1"/>
          <w:numId w:val="6"/>
        </w:numPr>
      </w:pPr>
      <w:hyperlink r:id="rId7" w:history="1">
        <w:r w:rsidRPr="00470F43">
          <w:rPr>
            <w:rStyle w:val="Hyperlink"/>
          </w:rPr>
          <w:t>Drone Journalism Code of Ethics</w:t>
        </w:r>
      </w:hyperlink>
    </w:p>
    <w:p w:rsidR="00DB11D0" w:rsidRDefault="00DB11D0" w:rsidP="00DB11D0">
      <w:pPr>
        <w:pStyle w:val="ListParagraph"/>
        <w:numPr>
          <w:ilvl w:val="1"/>
          <w:numId w:val="6"/>
        </w:numPr>
      </w:pPr>
      <w:r>
        <w:t xml:space="preserve">WATCH: </w:t>
      </w:r>
      <w:hyperlink r:id="rId8" w:history="1">
        <w:r w:rsidRPr="00470F43">
          <w:rPr>
            <w:rStyle w:val="Hyperlink"/>
          </w:rPr>
          <w:t>Poynter Code of Drone Et</w:t>
        </w:r>
        <w:r w:rsidRPr="00470F43">
          <w:rPr>
            <w:rStyle w:val="Hyperlink"/>
          </w:rPr>
          <w:t>h</w:t>
        </w:r>
        <w:r w:rsidRPr="00470F43">
          <w:rPr>
            <w:rStyle w:val="Hyperlink"/>
          </w:rPr>
          <w:t>ics</w:t>
        </w:r>
      </w:hyperlink>
    </w:p>
    <w:p w:rsidR="00F40D81" w:rsidRDefault="00F40D81" w:rsidP="00F40D81">
      <w:pPr>
        <w:jc w:val="center"/>
      </w:pPr>
      <w:r>
        <w:rPr>
          <w:noProof/>
        </w:rPr>
        <w:drawing>
          <wp:inline distT="0" distB="0" distL="0" distR="0">
            <wp:extent cx="3302000" cy="2201333"/>
            <wp:effectExtent l="0" t="0" r="0" b="8890"/>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Gj2Y3vvkmxQ&quot; frameborder=&quot;0&quot; allow=&quot;accelerometer; autoplay; encrypted-media; gyroscope; picture-in-picture&quot; allowfullscreen&gt;&lt;/iframe&gt;" h="315" w="560"/>
                        </a:ext>
                      </a:extLst>
                    </a:blip>
                    <a:stretch>
                      <a:fillRect/>
                    </a:stretch>
                  </pic:blipFill>
                  <pic:spPr>
                    <a:xfrm>
                      <a:off x="0" y="0"/>
                      <a:ext cx="3316754" cy="2211169"/>
                    </a:xfrm>
                    <a:prstGeom prst="rect">
                      <a:avLst/>
                    </a:prstGeom>
                  </pic:spPr>
                </pic:pic>
              </a:graphicData>
            </a:graphic>
          </wp:inline>
        </w:drawing>
      </w:r>
    </w:p>
    <w:p w:rsidR="00F40D81" w:rsidRDefault="00F40D81" w:rsidP="00F40D81">
      <w:pPr>
        <w:jc w:val="center"/>
      </w:pPr>
    </w:p>
    <w:p w:rsidR="00DB11D0" w:rsidRDefault="00DB11D0" w:rsidP="00DB11D0">
      <w:pPr>
        <w:pStyle w:val="ListParagraph"/>
        <w:numPr>
          <w:ilvl w:val="1"/>
          <w:numId w:val="6"/>
        </w:numPr>
      </w:pPr>
      <w:hyperlink r:id="rId10" w:history="1">
        <w:r w:rsidRPr="00470F43">
          <w:rPr>
            <w:rStyle w:val="Hyperlink"/>
          </w:rPr>
          <w:t>Drone journalism begins slow take of</w:t>
        </w:r>
        <w:r w:rsidRPr="00470F43">
          <w:rPr>
            <w:rStyle w:val="Hyperlink"/>
          </w:rPr>
          <w:t>f</w:t>
        </w:r>
      </w:hyperlink>
    </w:p>
    <w:p w:rsidR="00ED0E40" w:rsidRDefault="00ED0E40" w:rsidP="00DB11D0">
      <w:pPr>
        <w:pStyle w:val="ListParagraph"/>
        <w:numPr>
          <w:ilvl w:val="1"/>
          <w:numId w:val="6"/>
        </w:numPr>
      </w:pPr>
      <w:hyperlink r:id="rId11" w:anchor="4de4d54e6984" w:history="1">
        <w:r w:rsidRPr="00ED0E40">
          <w:rPr>
            <w:rStyle w:val="Hyperlink"/>
          </w:rPr>
          <w:t>The Public has Privacy Concerns about Drones</w:t>
        </w:r>
      </w:hyperlink>
    </w:p>
    <w:p w:rsidR="00ED0E40" w:rsidRDefault="00ED0E40" w:rsidP="00DB11D0">
      <w:pPr>
        <w:pStyle w:val="ListParagraph"/>
        <w:numPr>
          <w:ilvl w:val="1"/>
          <w:numId w:val="6"/>
        </w:numPr>
      </w:pPr>
      <w:hyperlink r:id="rId12" w:history="1">
        <w:r w:rsidRPr="00ED0E40">
          <w:rPr>
            <w:rStyle w:val="Hyperlink"/>
          </w:rPr>
          <w:t>How the Daily Herald uses drones for news coverage</w:t>
        </w:r>
      </w:hyperlink>
    </w:p>
    <w:p w:rsidR="00076308" w:rsidRPr="00076308" w:rsidRDefault="00076308" w:rsidP="00076308">
      <w:pPr>
        <w:pStyle w:val="Body"/>
        <w:ind w:left="720"/>
      </w:pPr>
    </w:p>
    <w:p w:rsidR="00076308" w:rsidRDefault="00DE657D" w:rsidP="00076308">
      <w:pPr>
        <w:pStyle w:val="Body"/>
      </w:pPr>
      <w:r>
        <w:rPr>
          <w:rFonts w:eastAsia="Arial Unicode MS" w:cs="Arial Unicode MS"/>
          <w:b/>
          <w:bCs/>
          <w:i/>
          <w:iCs/>
        </w:rPr>
        <w:t>ACTIVITY</w:t>
      </w:r>
      <w:r>
        <w:rPr>
          <w:rFonts w:eastAsia="Arial Unicode MS" w:cs="Arial Unicode MS"/>
        </w:rPr>
        <w:t>:</w:t>
      </w:r>
    </w:p>
    <w:p w:rsidR="00F40D81" w:rsidRDefault="00F40D81" w:rsidP="00076308">
      <w:pPr>
        <w:pStyle w:val="Body"/>
      </w:pPr>
    </w:p>
    <w:p w:rsidR="00F40D81" w:rsidRDefault="00F40D81" w:rsidP="00F40D81">
      <w:pPr>
        <w:pStyle w:val="Body"/>
        <w:numPr>
          <w:ilvl w:val="0"/>
          <w:numId w:val="6"/>
        </w:numPr>
      </w:pPr>
      <w:r>
        <w:t xml:space="preserve">After reading and discussing the ethical approach to drone use in journalism, answer the following questions in small groups: </w:t>
      </w:r>
    </w:p>
    <w:p w:rsidR="00F40D81" w:rsidRDefault="00F40D81" w:rsidP="00F40D81">
      <w:pPr>
        <w:pStyle w:val="Body"/>
        <w:numPr>
          <w:ilvl w:val="1"/>
          <w:numId w:val="6"/>
        </w:numPr>
      </w:pPr>
      <w:r>
        <w:t xml:space="preserve">What ethical guidelines from SPJ’s Code of Ethics match up in line with the updated code of ethics for drones? </w:t>
      </w:r>
    </w:p>
    <w:p w:rsidR="00F40D81" w:rsidRDefault="00F40D81" w:rsidP="00F40D81">
      <w:pPr>
        <w:pStyle w:val="Body"/>
        <w:numPr>
          <w:ilvl w:val="1"/>
          <w:numId w:val="6"/>
        </w:numPr>
      </w:pPr>
      <w:r>
        <w:t xml:space="preserve">What privacy concerns should be taken into consideration? </w:t>
      </w:r>
      <w:r>
        <w:tab/>
      </w:r>
    </w:p>
    <w:p w:rsidR="00F40D81" w:rsidRDefault="00F40D81" w:rsidP="00F40D81">
      <w:pPr>
        <w:pStyle w:val="Body"/>
        <w:numPr>
          <w:ilvl w:val="2"/>
          <w:numId w:val="6"/>
        </w:numPr>
      </w:pPr>
      <w:r>
        <w:t xml:space="preserve">How would you respond to privacy concerns when using drones? </w:t>
      </w:r>
    </w:p>
    <w:p w:rsidR="00CF454E" w:rsidRPr="00CF454E" w:rsidRDefault="00CF454E" w:rsidP="00CF454E">
      <w:pPr>
        <w:pStyle w:val="Body"/>
        <w:rPr>
          <w:b/>
        </w:rPr>
      </w:pPr>
      <w:r w:rsidRPr="00CF454E">
        <w:rPr>
          <w:b/>
        </w:rPr>
        <w:t xml:space="preserve">ACTIVITY 2: </w:t>
      </w:r>
    </w:p>
    <w:p w:rsidR="00CF454E" w:rsidRDefault="00CF454E" w:rsidP="00CF454E">
      <w:pPr>
        <w:pStyle w:val="Body"/>
      </w:pPr>
    </w:p>
    <w:p w:rsidR="00CF454E" w:rsidRDefault="00CF454E" w:rsidP="00CF454E">
      <w:pPr>
        <w:pStyle w:val="Body"/>
        <w:numPr>
          <w:ilvl w:val="0"/>
          <w:numId w:val="6"/>
        </w:numPr>
      </w:pPr>
      <w:r>
        <w:t xml:space="preserve">Work in small groups of two or three to develop a plan to cover the following example case below: </w:t>
      </w:r>
    </w:p>
    <w:p w:rsidR="00CF454E" w:rsidRDefault="00CF454E" w:rsidP="00CF454E">
      <w:pPr>
        <w:pStyle w:val="Body"/>
        <w:numPr>
          <w:ilvl w:val="1"/>
          <w:numId w:val="6"/>
        </w:numPr>
      </w:pPr>
      <w:r>
        <w:t>CASE: You are called to a fire at a large farm in the community. You’re able to see the flames on the ground but you’re unable to capture the entire scope of the damage. You also are unable to determine what is stored inside the stables in the farm but may be able to get a view by peering inside the windows using the drone. How would you use a drone in this case?</w:t>
      </w:r>
    </w:p>
    <w:p w:rsidR="00CF454E" w:rsidRDefault="00CF454E" w:rsidP="00CF454E">
      <w:pPr>
        <w:pStyle w:val="Body"/>
      </w:pPr>
    </w:p>
    <w:p w:rsidR="00CF454E" w:rsidRDefault="00CF454E" w:rsidP="00CF454E">
      <w:pPr>
        <w:pStyle w:val="Body"/>
      </w:pPr>
    </w:p>
    <w:p w:rsidR="00F40D81" w:rsidRDefault="00F40D81" w:rsidP="00F40D81">
      <w:pPr>
        <w:pStyle w:val="Body"/>
      </w:pPr>
    </w:p>
    <w:p w:rsidR="00F40D81" w:rsidRDefault="00F40D81" w:rsidP="00F40D81">
      <w:pPr>
        <w:pStyle w:val="Body"/>
      </w:pPr>
    </w:p>
    <w:p w:rsidR="00076308" w:rsidRDefault="00076308" w:rsidP="00DB11D0">
      <w:r>
        <w:t xml:space="preserve"> </w:t>
      </w:r>
    </w:p>
    <w:sectPr w:rsidR="00076308" w:rsidSect="00076308">
      <w:headerReference w:type="default" r:id="rId13"/>
      <w:pgSz w:w="12240" w:h="15840"/>
      <w:pgMar w:top="1440" w:right="1440" w:bottom="36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D0E" w:rsidRDefault="00B50D0E">
      <w:r>
        <w:separator/>
      </w:r>
    </w:p>
  </w:endnote>
  <w:endnote w:type="continuationSeparator" w:id="0">
    <w:p w:rsidR="00B50D0E" w:rsidRDefault="00B5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D0E" w:rsidRDefault="00B50D0E">
      <w:r>
        <w:separator/>
      </w:r>
    </w:p>
  </w:footnote>
  <w:footnote w:type="continuationSeparator" w:id="0">
    <w:p w:rsidR="00B50D0E" w:rsidRDefault="00B50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6DD" w:rsidRDefault="00DE657D">
    <w:pPr>
      <w:pStyle w:val="HeaderFooter"/>
      <w:tabs>
        <w:tab w:val="clear" w:pos="9020"/>
        <w:tab w:val="center" w:pos="4680"/>
        <w:tab w:val="right" w:pos="9360"/>
      </w:tabs>
    </w:pPr>
    <w:r>
      <w:t xml:space="preserve">Amani Abraham </w:t>
    </w:r>
  </w:p>
  <w:p w:rsidR="001F66DD" w:rsidRDefault="00CF454E">
    <w:pPr>
      <w:pStyle w:val="HeaderFooter"/>
      <w:tabs>
        <w:tab w:val="clear" w:pos="9020"/>
        <w:tab w:val="center" w:pos="4680"/>
        <w:tab w:val="right" w:pos="9360"/>
      </w:tabs>
    </w:pPr>
    <w:r>
      <w:t>Use of Drones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E7F"/>
    <w:multiLevelType w:val="hybridMultilevel"/>
    <w:tmpl w:val="FBFEDC72"/>
    <w:numStyleLink w:val="NoteTaking"/>
  </w:abstractNum>
  <w:abstractNum w:abstractNumId="1" w15:restartNumberingAfterBreak="0">
    <w:nsid w:val="327575C3"/>
    <w:multiLevelType w:val="hybridMultilevel"/>
    <w:tmpl w:val="FBFEDC72"/>
    <w:styleLink w:val="NoteTaking"/>
    <w:lvl w:ilvl="0" w:tplc="AC28F834">
      <w:start w:val="1"/>
      <w:numFmt w:val="bullet"/>
      <w:lvlText w:val="-"/>
      <w:lvlJc w:val="left"/>
      <w:pPr>
        <w:ind w:left="22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83DAE112">
      <w:start w:val="1"/>
      <w:numFmt w:val="bullet"/>
      <w:lvlText w:val="•"/>
      <w:lvlJc w:val="left"/>
      <w:pPr>
        <w:ind w:left="46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tplc="2966A37E">
      <w:start w:val="1"/>
      <w:numFmt w:val="bullet"/>
      <w:lvlText w:val="-"/>
      <w:lvlJc w:val="left"/>
      <w:pPr>
        <w:ind w:left="70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BA783A7A">
      <w:start w:val="1"/>
      <w:numFmt w:val="bullet"/>
      <w:lvlText w:val="•"/>
      <w:lvlJc w:val="left"/>
      <w:pPr>
        <w:ind w:left="94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tplc="E946BEA8">
      <w:start w:val="1"/>
      <w:numFmt w:val="bullet"/>
      <w:lvlText w:val="-"/>
      <w:lvlJc w:val="left"/>
      <w:pPr>
        <w:ind w:left="118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B1AEF7C2">
      <w:start w:val="1"/>
      <w:numFmt w:val="bullet"/>
      <w:lvlText w:val="•"/>
      <w:lvlJc w:val="left"/>
      <w:pPr>
        <w:ind w:left="142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tplc="8FD42722">
      <w:start w:val="1"/>
      <w:numFmt w:val="bullet"/>
      <w:lvlText w:val="-"/>
      <w:lvlJc w:val="left"/>
      <w:pPr>
        <w:ind w:left="166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C722D6F0">
      <w:start w:val="1"/>
      <w:numFmt w:val="bullet"/>
      <w:lvlText w:val="•"/>
      <w:lvlJc w:val="left"/>
      <w:pPr>
        <w:ind w:left="1900" w:hanging="22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tplc="60EA448A">
      <w:start w:val="1"/>
      <w:numFmt w:val="bullet"/>
      <w:lvlText w:val="-"/>
      <w:lvlJc w:val="left"/>
      <w:pPr>
        <w:ind w:left="2140" w:hanging="22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2" w15:restartNumberingAfterBreak="0">
    <w:nsid w:val="64A85B29"/>
    <w:multiLevelType w:val="hybridMultilevel"/>
    <w:tmpl w:val="3272B900"/>
    <w:lvl w:ilvl="0" w:tplc="04C66CD8">
      <w:start w:val="1"/>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208F5"/>
    <w:multiLevelType w:val="hybridMultilevel"/>
    <w:tmpl w:val="4756FF8E"/>
    <w:lvl w:ilvl="0" w:tplc="8D0C8A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D52971"/>
    <w:multiLevelType w:val="hybridMultilevel"/>
    <w:tmpl w:val="4A868A2E"/>
    <w:lvl w:ilvl="0" w:tplc="31A4E11A">
      <w:start w:val="1"/>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E4140"/>
    <w:multiLevelType w:val="hybridMultilevel"/>
    <w:tmpl w:val="7370EEB2"/>
    <w:lvl w:ilvl="0" w:tplc="86BEC20A">
      <w:start w:val="1"/>
      <w:numFmt w:val="bullet"/>
      <w:lvlText w:val="-"/>
      <w:lvlJc w:val="left"/>
      <w:pPr>
        <w:ind w:left="720" w:hanging="360"/>
      </w:pPr>
      <w:rPr>
        <w:rFonts w:ascii="Helvetica Neue" w:eastAsia="Arial Unicode MS" w:hAnsi="Helvetica Neue" w:cs="Arial Unicode M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6DD"/>
    <w:rsid w:val="00076308"/>
    <w:rsid w:val="001F66DD"/>
    <w:rsid w:val="003B4E15"/>
    <w:rsid w:val="003C7607"/>
    <w:rsid w:val="008C1FE5"/>
    <w:rsid w:val="00B50D0E"/>
    <w:rsid w:val="00B81A20"/>
    <w:rsid w:val="00CF454E"/>
    <w:rsid w:val="00DB11D0"/>
    <w:rsid w:val="00DE657D"/>
    <w:rsid w:val="00E93324"/>
    <w:rsid w:val="00ED0E40"/>
    <w:rsid w:val="00F4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2DEE"/>
  <w15:docId w15:val="{7B2AC7C2-D3FA-46F9-953A-F72859B6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Heading">
    <w:name w:val="Heading"/>
    <w:next w:val="Body"/>
    <w:pPr>
      <w:keepNext/>
      <w:outlineLvl w:val="0"/>
    </w:pPr>
    <w:rPr>
      <w:rFonts w:ascii="Helvetica Neue" w:hAnsi="Helvetica Neue" w:cs="Arial Unicode MS"/>
      <w:b/>
      <w:bCs/>
      <w:color w:val="000000"/>
      <w:sz w:val="36"/>
      <w:szCs w:val="36"/>
      <w14:textOutline w14:w="0" w14:cap="flat" w14:cmpd="sng" w14:algn="ctr">
        <w14:noFill/>
        <w14:prstDash w14:val="solid"/>
        <w14:bevel/>
      </w14:textOutline>
    </w:rPr>
  </w:style>
  <w:style w:type="numbering" w:customStyle="1" w:styleId="NoteTaking">
    <w:name w:val="Note Taking"/>
    <w:pPr>
      <w:numPr>
        <w:numId w:val="1"/>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3C7607"/>
    <w:rPr>
      <w:color w:val="605E5C"/>
      <w:shd w:val="clear" w:color="auto" w:fill="E1DFDD"/>
    </w:rPr>
  </w:style>
  <w:style w:type="paragraph" w:styleId="BalloonText">
    <w:name w:val="Balloon Text"/>
    <w:basedOn w:val="Normal"/>
    <w:link w:val="BalloonTextChar"/>
    <w:uiPriority w:val="99"/>
    <w:semiHidden/>
    <w:unhideWhenUsed/>
    <w:rsid w:val="00B81A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A20"/>
    <w:rPr>
      <w:rFonts w:ascii="Segoe UI" w:hAnsi="Segoe UI" w:cs="Segoe UI"/>
      <w:sz w:val="18"/>
      <w:szCs w:val="18"/>
    </w:rPr>
  </w:style>
  <w:style w:type="paragraph" w:styleId="Header">
    <w:name w:val="header"/>
    <w:basedOn w:val="Normal"/>
    <w:link w:val="HeaderChar"/>
    <w:uiPriority w:val="99"/>
    <w:unhideWhenUsed/>
    <w:rsid w:val="00076308"/>
    <w:pPr>
      <w:tabs>
        <w:tab w:val="center" w:pos="4680"/>
        <w:tab w:val="right" w:pos="9360"/>
      </w:tabs>
    </w:pPr>
  </w:style>
  <w:style w:type="character" w:customStyle="1" w:styleId="HeaderChar">
    <w:name w:val="Header Char"/>
    <w:basedOn w:val="DefaultParagraphFont"/>
    <w:link w:val="Header"/>
    <w:uiPriority w:val="99"/>
    <w:rsid w:val="00076308"/>
    <w:rPr>
      <w:sz w:val="24"/>
      <w:szCs w:val="24"/>
    </w:rPr>
  </w:style>
  <w:style w:type="paragraph" w:styleId="Footer">
    <w:name w:val="footer"/>
    <w:basedOn w:val="Normal"/>
    <w:link w:val="FooterChar"/>
    <w:uiPriority w:val="99"/>
    <w:unhideWhenUsed/>
    <w:rsid w:val="00076308"/>
    <w:pPr>
      <w:tabs>
        <w:tab w:val="center" w:pos="4680"/>
        <w:tab w:val="right" w:pos="9360"/>
      </w:tabs>
    </w:pPr>
  </w:style>
  <w:style w:type="character" w:customStyle="1" w:styleId="FooterChar">
    <w:name w:val="Footer Char"/>
    <w:basedOn w:val="DefaultParagraphFont"/>
    <w:link w:val="Footer"/>
    <w:uiPriority w:val="99"/>
    <w:rsid w:val="00076308"/>
    <w:rPr>
      <w:sz w:val="24"/>
      <w:szCs w:val="24"/>
    </w:rPr>
  </w:style>
  <w:style w:type="paragraph" w:styleId="ListParagraph">
    <w:name w:val="List Paragraph"/>
    <w:basedOn w:val="Normal"/>
    <w:uiPriority w:val="34"/>
    <w:qFormat/>
    <w:rsid w:val="0007630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character" w:styleId="FollowedHyperlink">
    <w:name w:val="FollowedHyperlink"/>
    <w:basedOn w:val="DefaultParagraphFont"/>
    <w:uiPriority w:val="99"/>
    <w:semiHidden/>
    <w:unhideWhenUsed/>
    <w:rsid w:val="00076308"/>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39718">
      <w:bodyDiv w:val="1"/>
      <w:marLeft w:val="0"/>
      <w:marRight w:val="0"/>
      <w:marTop w:val="0"/>
      <w:marBottom w:val="0"/>
      <w:divBdr>
        <w:top w:val="none" w:sz="0" w:space="0" w:color="auto"/>
        <w:left w:val="none" w:sz="0" w:space="0" w:color="auto"/>
        <w:bottom w:val="none" w:sz="0" w:space="0" w:color="auto"/>
        <w:right w:val="none" w:sz="0" w:space="0" w:color="auto"/>
      </w:divBdr>
    </w:div>
    <w:div w:id="198516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oynter.org/tech-tools/2017/poynter-workshops-produce-new-drone-journalism-ethics-policy-2/"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ppa.org/magazine/drone-code-ethics" TargetMode="External"/><Relationship Id="rId12" Type="http://schemas.openxmlformats.org/officeDocument/2006/relationships/hyperlink" Target="https://www.dailyherald.com/news/20190926/how-the-daily-herald-uses-drones-for-news-cover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bes.com/sites/stephenrice1/2019/02/04/eyes-in-the-sky-the-public-has-privacy-concerns-about-dron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rcfp.org/journals/drone-journalism-begins-slo/"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Ethical Use of Drones</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Amani</dc:creator>
  <cp:lastModifiedBy>Amani Abraham</cp:lastModifiedBy>
  <cp:revision>2</cp:revision>
  <dcterms:created xsi:type="dcterms:W3CDTF">2019-12-14T20:17:00Z</dcterms:created>
  <dcterms:modified xsi:type="dcterms:W3CDTF">2019-12-14T20:17:00Z</dcterms:modified>
</cp:coreProperties>
</file>